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3D5A" w14:textId="77777777" w:rsidR="00370734" w:rsidRPr="00370734" w:rsidRDefault="00370734" w:rsidP="00370734">
      <w:pPr>
        <w:pStyle w:val="NormaleWeb"/>
        <w:rPr>
          <w:color w:val="000000"/>
        </w:rPr>
      </w:pPr>
      <w:r w:rsidRPr="00370734">
        <w:rPr>
          <w:color w:val="000000"/>
        </w:rPr>
        <w:t xml:space="preserve"> La presentazione del </w:t>
      </w:r>
      <w:r w:rsidRPr="00370734">
        <w:rPr>
          <w:rStyle w:val="Enfasigrassetto"/>
          <w:color w:val="000000"/>
        </w:rPr>
        <w:t xml:space="preserve">Rapporto Annuale </w:t>
      </w:r>
      <w:r w:rsidRPr="00370734">
        <w:rPr>
          <w:color w:val="000000"/>
        </w:rPr>
        <w:t xml:space="preserve">si inserisce nel quadro di attività previste dal sistema di sorveglianza e valutazione del </w:t>
      </w:r>
      <w:r w:rsidRPr="00370734">
        <w:rPr>
          <w:rStyle w:val="Enfasigrassetto"/>
          <w:color w:val="000000"/>
        </w:rPr>
        <w:t>PSR REGIONE UMBRIA 2014-2020</w:t>
      </w:r>
      <w:r w:rsidRPr="00370734">
        <w:rPr>
          <w:color w:val="000000"/>
        </w:rPr>
        <w:t>, al quale sono assoggettati i GAL in qualità di attuatori della misura 19.</w:t>
      </w:r>
    </w:p>
    <w:p w14:paraId="3550993C" w14:textId="1F4941AE" w:rsidR="00370734" w:rsidRPr="00370734" w:rsidRDefault="00370734" w:rsidP="00370734">
      <w:pPr>
        <w:pStyle w:val="NormaleWeb"/>
        <w:rPr>
          <w:color w:val="000000"/>
        </w:rPr>
      </w:pPr>
      <w:r w:rsidRPr="00370734">
        <w:rPr>
          <w:color w:val="000000"/>
        </w:rPr>
        <w:t>Link RAA (Rapporto Annuale di Attuazione):</w:t>
      </w:r>
    </w:p>
    <w:p w14:paraId="551894BF" w14:textId="70AFE217" w:rsidR="00E422D5" w:rsidRDefault="00E422D5" w:rsidP="00370734">
      <w:pPr>
        <w:pStyle w:val="NormaleWeb"/>
        <w:rPr>
          <w:color w:val="000000"/>
        </w:rPr>
      </w:pPr>
      <w:hyperlink r:id="rId4" w:history="1">
        <w:r w:rsidRPr="00E422D5">
          <w:rPr>
            <w:rStyle w:val="Collegamentoipertestuale"/>
          </w:rPr>
          <w:t>http://www.regione.umbria.it/agricoltura/sorveglianza-e-valutazione2014?p_p_id=101_INSTANCE_PU2zkUL42Nay&amp;p_p_lifecycle=0&amp;p_p_state=normal&amp;p_p_mode</w:t>
        </w:r>
      </w:hyperlink>
      <w:bookmarkStart w:id="0" w:name="_GoBack"/>
      <w:bookmarkEnd w:id="0"/>
    </w:p>
    <w:p w14:paraId="36C42A05" w14:textId="14CB44BC" w:rsidR="00370734" w:rsidRPr="00370734" w:rsidRDefault="00370734" w:rsidP="00370734">
      <w:pPr>
        <w:pStyle w:val="NormaleWeb"/>
        <w:rPr>
          <w:color w:val="000000"/>
        </w:rPr>
      </w:pPr>
      <w:r w:rsidRPr="00370734">
        <w:rPr>
          <w:color w:val="000000"/>
        </w:rPr>
        <w:t>Per dettagli su misura 19 visionare le pagine del sopra evidenziato documento: 11, 22, 23, 24.</w:t>
      </w:r>
    </w:p>
    <w:p w14:paraId="6852B801" w14:textId="4869F3C7" w:rsidR="00370734" w:rsidRDefault="00370734" w:rsidP="00370734">
      <w:pPr>
        <w:pStyle w:val="NormaleWeb"/>
        <w:rPr>
          <w:rFonts w:ascii="Verdana" w:hAnsi="Verdana"/>
          <w:color w:val="000000"/>
          <w:sz w:val="15"/>
          <w:szCs w:val="15"/>
        </w:rPr>
      </w:pPr>
    </w:p>
    <w:tbl>
      <w:tblPr>
        <w:tblpPr w:leftFromText="141" w:rightFromText="141" w:vertAnchor="page" w:horzAnchor="margin" w:tblpY="5506"/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900"/>
      </w:tblGrid>
      <w:tr w:rsidR="00370734" w:rsidRPr="00370734" w14:paraId="5AD5C506" w14:textId="77777777" w:rsidTr="00370734">
        <w:trPr>
          <w:trHeight w:val="9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1EF" w14:textId="77777777" w:rsidR="00370734" w:rsidRPr="00370734" w:rsidRDefault="00370734" w:rsidP="0037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Sottomisura PAL </w:t>
            </w:r>
            <w:proofErr w:type="spellStart"/>
            <w:r w:rsidRPr="0037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Gal</w:t>
            </w:r>
            <w:proofErr w:type="spellEnd"/>
            <w:r w:rsidRPr="0037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Trasimeno Orvietano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367" w14:textId="77777777" w:rsidR="00370734" w:rsidRPr="00370734" w:rsidRDefault="00370734" w:rsidP="00370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Spesa al 31/12/2019</w:t>
            </w:r>
          </w:p>
        </w:tc>
      </w:tr>
      <w:tr w:rsidR="00370734" w:rsidRPr="00370734" w14:paraId="6F73B7E4" w14:textId="77777777" w:rsidTr="00370734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045" w14:textId="77777777" w:rsidR="00370734" w:rsidRPr="00370734" w:rsidRDefault="00370734" w:rsidP="0037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19.1*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3FC9" w14:textId="77777777" w:rsidR="00370734" w:rsidRPr="00370734" w:rsidRDefault="00370734" w:rsidP="00370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173.042,00 €</w:t>
            </w:r>
          </w:p>
        </w:tc>
      </w:tr>
      <w:tr w:rsidR="00370734" w:rsidRPr="00370734" w14:paraId="5E77C54F" w14:textId="77777777" w:rsidTr="00370734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6AC" w14:textId="77777777" w:rsidR="00370734" w:rsidRPr="00370734" w:rsidRDefault="00370734" w:rsidP="0037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19.2**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D3D" w14:textId="77777777" w:rsidR="00370734" w:rsidRPr="00370734" w:rsidRDefault="00370734" w:rsidP="00370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1.697.170,24 €</w:t>
            </w:r>
          </w:p>
        </w:tc>
      </w:tr>
      <w:tr w:rsidR="00370734" w:rsidRPr="00370734" w14:paraId="5CF8791C" w14:textId="77777777" w:rsidTr="00370734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41F" w14:textId="77777777" w:rsidR="00370734" w:rsidRPr="00370734" w:rsidRDefault="00370734" w:rsidP="0037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19.3*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FCBC" w14:textId="77777777" w:rsidR="00370734" w:rsidRPr="00370734" w:rsidRDefault="00370734" w:rsidP="00370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567.825,17 €</w:t>
            </w:r>
          </w:p>
        </w:tc>
      </w:tr>
      <w:tr w:rsidR="00370734" w:rsidRPr="00370734" w14:paraId="227BCA90" w14:textId="77777777" w:rsidTr="00370734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595" w14:textId="77777777" w:rsidR="00370734" w:rsidRPr="00370734" w:rsidRDefault="00370734" w:rsidP="0037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19.4*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9E0" w14:textId="77777777" w:rsidR="00370734" w:rsidRPr="00370734" w:rsidRDefault="00370734" w:rsidP="00370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70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891.384,13 €</w:t>
            </w:r>
          </w:p>
        </w:tc>
      </w:tr>
    </w:tbl>
    <w:p w14:paraId="23B9E4F9" w14:textId="2D91E978" w:rsidR="00370734" w:rsidRDefault="00370734" w:rsidP="00370734">
      <w:pPr>
        <w:pStyle w:val="NormaleWeb"/>
        <w:rPr>
          <w:rFonts w:ascii="Verdana" w:hAnsi="Verdana"/>
          <w:color w:val="000000"/>
          <w:sz w:val="15"/>
          <w:szCs w:val="15"/>
        </w:rPr>
      </w:pPr>
    </w:p>
    <w:p w14:paraId="51B65F3C" w14:textId="5C7054F1" w:rsidR="00370734" w:rsidRDefault="00370734" w:rsidP="00370734">
      <w:pPr>
        <w:pStyle w:val="NormaleWeb"/>
        <w:rPr>
          <w:rFonts w:ascii="Verdana" w:hAnsi="Verdana"/>
          <w:color w:val="000000"/>
          <w:sz w:val="15"/>
          <w:szCs w:val="15"/>
        </w:rPr>
      </w:pPr>
    </w:p>
    <w:p w14:paraId="5C777AB7" w14:textId="6EAB9E29" w:rsidR="00370734" w:rsidRDefault="00370734" w:rsidP="00370734">
      <w:pPr>
        <w:pStyle w:val="NormaleWeb"/>
        <w:rPr>
          <w:rFonts w:ascii="Verdana" w:hAnsi="Verdana"/>
          <w:color w:val="000000"/>
          <w:sz w:val="15"/>
          <w:szCs w:val="15"/>
        </w:rPr>
      </w:pPr>
    </w:p>
    <w:p w14:paraId="48DF8960" w14:textId="42A5F2BB" w:rsidR="00370734" w:rsidRDefault="00370734" w:rsidP="00370734">
      <w:pPr>
        <w:pStyle w:val="NormaleWeb"/>
        <w:rPr>
          <w:rFonts w:ascii="Verdana" w:hAnsi="Verdana"/>
          <w:color w:val="000000"/>
          <w:sz w:val="15"/>
          <w:szCs w:val="15"/>
        </w:rPr>
      </w:pPr>
    </w:p>
    <w:p w14:paraId="735DB504" w14:textId="6CF6466C" w:rsidR="00370734" w:rsidRDefault="00370734" w:rsidP="00370734">
      <w:pPr>
        <w:pStyle w:val="NormaleWeb"/>
        <w:rPr>
          <w:rFonts w:ascii="Verdana" w:hAnsi="Verdana"/>
          <w:color w:val="000000"/>
          <w:sz w:val="15"/>
          <w:szCs w:val="15"/>
        </w:rPr>
      </w:pPr>
    </w:p>
    <w:p w14:paraId="3EF893B2" w14:textId="6146F43F" w:rsidR="00370734" w:rsidRDefault="00370734" w:rsidP="00370734">
      <w:pPr>
        <w:pStyle w:val="NormaleWeb"/>
        <w:rPr>
          <w:rFonts w:ascii="Verdana" w:hAnsi="Verdana"/>
          <w:color w:val="000000"/>
          <w:sz w:val="15"/>
          <w:szCs w:val="15"/>
        </w:rPr>
      </w:pPr>
    </w:p>
    <w:p w14:paraId="65464743" w14:textId="5428D0E5" w:rsidR="00370734" w:rsidRDefault="00370734" w:rsidP="00370734">
      <w:pPr>
        <w:rPr>
          <w:rFonts w:ascii="Times New Roman" w:hAnsi="Times New Roman" w:cs="Times New Roman"/>
          <w:sz w:val="28"/>
          <w:szCs w:val="28"/>
        </w:rPr>
      </w:pPr>
    </w:p>
    <w:p w14:paraId="2781694D" w14:textId="77777777" w:rsidR="00370734" w:rsidRPr="00370734" w:rsidRDefault="00370734" w:rsidP="00370734">
      <w:pPr>
        <w:rPr>
          <w:rFonts w:ascii="Times New Roman" w:hAnsi="Times New Roman" w:cs="Times New Roman"/>
          <w:sz w:val="28"/>
          <w:szCs w:val="28"/>
        </w:rPr>
      </w:pPr>
      <w:r w:rsidRPr="00370734">
        <w:rPr>
          <w:rFonts w:ascii="Times New Roman" w:hAnsi="Times New Roman" w:cs="Times New Roman"/>
          <w:sz w:val="28"/>
          <w:szCs w:val="28"/>
        </w:rPr>
        <w:t>* importi spesi dal GAL</w:t>
      </w:r>
    </w:p>
    <w:p w14:paraId="2AB1867E" w14:textId="77777777" w:rsidR="00370734" w:rsidRPr="00370734" w:rsidRDefault="00370734" w:rsidP="00370734">
      <w:pPr>
        <w:rPr>
          <w:rFonts w:ascii="Times New Roman" w:hAnsi="Times New Roman" w:cs="Times New Roman"/>
          <w:sz w:val="28"/>
          <w:szCs w:val="28"/>
        </w:rPr>
      </w:pPr>
      <w:r w:rsidRPr="00370734">
        <w:rPr>
          <w:rFonts w:ascii="Times New Roman" w:hAnsi="Times New Roman" w:cs="Times New Roman"/>
          <w:sz w:val="28"/>
          <w:szCs w:val="28"/>
        </w:rPr>
        <w:t>** importi nulla osta concessi ai beneficiari</w:t>
      </w:r>
    </w:p>
    <w:p w14:paraId="3CE2CF30" w14:textId="77777777" w:rsidR="00370734" w:rsidRPr="00370734" w:rsidRDefault="00370734" w:rsidP="00370734">
      <w:pPr>
        <w:rPr>
          <w:rFonts w:ascii="Times New Roman" w:hAnsi="Times New Roman" w:cs="Times New Roman"/>
          <w:sz w:val="28"/>
          <w:szCs w:val="28"/>
        </w:rPr>
      </w:pPr>
    </w:p>
    <w:sectPr w:rsidR="00370734" w:rsidRPr="0037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13"/>
    <w:rsid w:val="001B5E13"/>
    <w:rsid w:val="00370734"/>
    <w:rsid w:val="003A1A89"/>
    <w:rsid w:val="00E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4837"/>
  <w15:chartTrackingRefBased/>
  <w15:docId w15:val="{68329DEF-144F-49B3-B6FD-271CF6B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073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7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073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579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one.umbria.it/agricoltura/sorveglianza-e-valutazione2014?p_p_id=101_INSTANCE_PU2zkUL42Nay&amp;p_p_lifecycle=0&amp;p_p_state=normal&amp;p_p_mo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TRASIMENO ORVIETANO</dc:creator>
  <cp:keywords/>
  <dc:description/>
  <cp:lastModifiedBy>GAL TRASIMENO ORVIETANO</cp:lastModifiedBy>
  <cp:revision>2</cp:revision>
  <dcterms:created xsi:type="dcterms:W3CDTF">2020-02-25T10:18:00Z</dcterms:created>
  <dcterms:modified xsi:type="dcterms:W3CDTF">2020-02-25T10:29:00Z</dcterms:modified>
</cp:coreProperties>
</file>